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53" w:rsidRDefault="001D4274" w:rsidP="007C76A1">
      <w:pPr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506E09">
        <w:rPr>
          <w:rFonts w:ascii="Arial" w:eastAsia="Times New Roman" w:hAnsi="Arial" w:cs="Arial"/>
          <w:b/>
          <w:bCs/>
          <w:sz w:val="36"/>
          <w:szCs w:val="28"/>
        </w:rPr>
        <w:t>Reglem</w:t>
      </w:r>
      <w:r w:rsidR="002F5690" w:rsidRPr="00506E09">
        <w:rPr>
          <w:rFonts w:ascii="Arial" w:eastAsia="Times New Roman" w:hAnsi="Arial" w:cs="Arial"/>
          <w:b/>
          <w:bCs/>
          <w:sz w:val="36"/>
          <w:szCs w:val="28"/>
        </w:rPr>
        <w:t xml:space="preserve">ent TBSV-Cup </w:t>
      </w:r>
      <w:r w:rsidR="00F0068A">
        <w:rPr>
          <w:rFonts w:ascii="Arial" w:eastAsia="Times New Roman" w:hAnsi="Arial" w:cs="Arial"/>
          <w:b/>
          <w:bCs/>
          <w:sz w:val="36"/>
          <w:szCs w:val="28"/>
        </w:rPr>
        <w:t>2020</w:t>
      </w:r>
    </w:p>
    <w:p w:rsidR="000C5B83" w:rsidRPr="008C0256" w:rsidRDefault="001D4274" w:rsidP="001C3A53">
      <w:pPr>
        <w:spacing w:before="120" w:after="60" w:line="240" w:lineRule="auto"/>
        <w:rPr>
          <w:rFonts w:ascii="Arial" w:eastAsia="Times New Roman" w:hAnsi="Arial" w:cs="Arial"/>
          <w:sz w:val="20"/>
          <w:szCs w:val="20"/>
        </w:rPr>
      </w:pPr>
      <w:r w:rsidRPr="008C0256">
        <w:rPr>
          <w:rFonts w:ascii="Arial" w:eastAsia="Times New Roman" w:hAnsi="Arial" w:cs="Arial"/>
          <w:sz w:val="20"/>
          <w:szCs w:val="20"/>
        </w:rPr>
        <w:t>Der TBSV fördert mit einem Cup das Regattasegeln sowie den Zusammenhang der Clubmitgliede</w:t>
      </w:r>
      <w:r w:rsidR="00005FCB" w:rsidRPr="008C0256">
        <w:rPr>
          <w:rFonts w:ascii="Arial" w:eastAsia="Times New Roman" w:hAnsi="Arial" w:cs="Arial"/>
          <w:sz w:val="20"/>
          <w:szCs w:val="20"/>
        </w:rPr>
        <w:t xml:space="preserve">r der verschiedenen Segelclubs. </w:t>
      </w:r>
      <w:r w:rsidRPr="008C0256">
        <w:rPr>
          <w:rFonts w:ascii="Arial" w:eastAsia="Times New Roman" w:hAnsi="Arial" w:cs="Arial"/>
          <w:sz w:val="20"/>
          <w:szCs w:val="20"/>
        </w:rPr>
        <w:t>Jedes Jahr werden 4 bis 6 Regatten aus dem TBSV-Regattakalender bezeichnet, die für</w:t>
      </w:r>
      <w:r w:rsidR="000C5B83" w:rsidRPr="008C0256">
        <w:rPr>
          <w:rFonts w:ascii="Arial" w:eastAsia="Times New Roman" w:hAnsi="Arial" w:cs="Arial"/>
          <w:sz w:val="20"/>
          <w:szCs w:val="20"/>
        </w:rPr>
        <w:t xml:space="preserve"> den TBSV-Cup gewertet werden.</w:t>
      </w:r>
    </w:p>
    <w:p w:rsidR="001D4274" w:rsidRPr="008C0256" w:rsidRDefault="001D4274" w:rsidP="001C3A53">
      <w:pPr>
        <w:spacing w:before="120" w:after="60" w:line="240" w:lineRule="auto"/>
        <w:rPr>
          <w:rFonts w:ascii="Arial" w:eastAsia="Times New Roman" w:hAnsi="Arial" w:cs="Arial"/>
          <w:sz w:val="20"/>
          <w:szCs w:val="20"/>
        </w:rPr>
      </w:pPr>
      <w:r w:rsidRPr="008C0256">
        <w:rPr>
          <w:rFonts w:ascii="Arial" w:eastAsia="Times New Roman" w:hAnsi="Arial" w:cs="Arial"/>
          <w:sz w:val="20"/>
          <w:szCs w:val="20"/>
        </w:rPr>
        <w:t xml:space="preserve">Es sind dies im </w:t>
      </w:r>
      <w:r w:rsidR="002F5690" w:rsidRPr="008C0256">
        <w:rPr>
          <w:rFonts w:ascii="Arial" w:eastAsia="Times New Roman" w:hAnsi="Arial" w:cs="Arial"/>
          <w:b/>
          <w:bCs/>
          <w:sz w:val="20"/>
          <w:szCs w:val="20"/>
        </w:rPr>
        <w:t>Jahr 20</w:t>
      </w:r>
      <w:r w:rsidR="003F7369" w:rsidRPr="008C0256">
        <w:rPr>
          <w:rFonts w:ascii="Arial" w:eastAsia="Times New Roman" w:hAnsi="Arial" w:cs="Arial"/>
          <w:b/>
          <w:bCs/>
          <w:sz w:val="20"/>
          <w:szCs w:val="20"/>
        </w:rPr>
        <w:t>20</w:t>
      </w:r>
      <w:r w:rsidRPr="008C0256">
        <w:rPr>
          <w:rFonts w:ascii="Arial" w:eastAsia="Times New Roman" w:hAnsi="Arial" w:cs="Arial"/>
          <w:sz w:val="20"/>
          <w:szCs w:val="20"/>
        </w:rPr>
        <w:t xml:space="preserve"> die folgenden </w:t>
      </w:r>
      <w:r w:rsidR="00194CF8" w:rsidRPr="008C0256">
        <w:rPr>
          <w:rFonts w:ascii="Arial" w:eastAsia="Times New Roman" w:hAnsi="Arial" w:cs="Arial"/>
          <w:sz w:val="20"/>
          <w:szCs w:val="20"/>
        </w:rPr>
        <w:t>fünf</w:t>
      </w:r>
      <w:r w:rsidRPr="008C0256">
        <w:rPr>
          <w:rFonts w:ascii="Arial" w:eastAsia="Times New Roman" w:hAnsi="Arial" w:cs="Arial"/>
          <w:sz w:val="20"/>
          <w:szCs w:val="20"/>
        </w:rPr>
        <w:t xml:space="preserve"> Wettfahrten:</w:t>
      </w:r>
    </w:p>
    <w:tbl>
      <w:tblPr>
        <w:tblpPr w:leftFromText="45" w:rightFromText="45" w:vertAnchor="text"/>
        <w:tblW w:w="88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6"/>
        <w:gridCol w:w="745"/>
        <w:gridCol w:w="2471"/>
        <w:gridCol w:w="3058"/>
      </w:tblGrid>
      <w:tr w:rsidR="001B2DD9" w:rsidRPr="008C0256" w:rsidTr="00194CF8">
        <w:trPr>
          <w:trHeight w:val="251"/>
          <w:tblCellSpacing w:w="15" w:type="dxa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4274" w:rsidRPr="008C0256" w:rsidRDefault="001D4274" w:rsidP="001D427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C0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Wettfahrt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4274" w:rsidRPr="008C0256" w:rsidRDefault="001D4274" w:rsidP="001D4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4274" w:rsidRPr="008C0256" w:rsidRDefault="001D4274" w:rsidP="001D4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Kurs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4274" w:rsidRPr="008C0256" w:rsidRDefault="001D4274" w:rsidP="001D4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1B2DD9" w:rsidRPr="008C0256" w:rsidTr="00194CF8">
        <w:trPr>
          <w:trHeight w:val="251"/>
          <w:tblCellSpacing w:w="15" w:type="dxa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274" w:rsidRPr="008C0256" w:rsidRDefault="00B20E6F" w:rsidP="001D4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Schlosspintlicup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274" w:rsidRPr="008C0256" w:rsidRDefault="00B20E6F" w:rsidP="001D4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YCSp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274" w:rsidRPr="008C0256" w:rsidRDefault="003D4989" w:rsidP="001D4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TBSV-Kurs A, B oder C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274" w:rsidRPr="008C0256" w:rsidRDefault="001D4274" w:rsidP="00E5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</w:t>
            </w:r>
            <w:r w:rsidR="00B20E6F" w:rsidRPr="008C0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mstag</w:t>
            </w:r>
            <w:r w:rsidRPr="008C0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r w:rsidR="00E53159" w:rsidRPr="008C0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  <w:r w:rsidR="002F5690" w:rsidRPr="008C0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</w:t>
            </w:r>
            <w:r w:rsidR="00E53159" w:rsidRPr="008C0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Juni 2020</w:t>
            </w:r>
          </w:p>
        </w:tc>
      </w:tr>
      <w:tr w:rsidR="001B2DD9" w:rsidRPr="008C0256" w:rsidTr="00194CF8">
        <w:trPr>
          <w:trHeight w:val="241"/>
          <w:tblCellSpacing w:w="15" w:type="dxa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159" w:rsidRPr="008C0256" w:rsidRDefault="00E53159" w:rsidP="001D4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0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 Jahre TYC Jubiläums-</w:t>
            </w:r>
          </w:p>
          <w:p w:rsidR="001D4274" w:rsidRPr="008C0256" w:rsidRDefault="00E53159" w:rsidP="001D4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Langstreckenregatta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274" w:rsidRPr="008C0256" w:rsidRDefault="00B20E6F" w:rsidP="001D4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TYC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274" w:rsidRPr="008C0256" w:rsidRDefault="00B20E6F" w:rsidP="00B20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Langstrecke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274" w:rsidRPr="008C0256" w:rsidRDefault="001D4274" w:rsidP="00E5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</w:t>
            </w:r>
            <w:r w:rsidR="00B20E6F" w:rsidRPr="008C0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mstag</w:t>
            </w:r>
            <w:r w:rsidRPr="008C0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r w:rsidR="00E53159" w:rsidRPr="008C0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 Juni 2020</w:t>
            </w:r>
          </w:p>
        </w:tc>
      </w:tr>
      <w:tr w:rsidR="001B2DD9" w:rsidRPr="008C0256" w:rsidTr="00194CF8">
        <w:trPr>
          <w:trHeight w:val="262"/>
          <w:tblCellSpacing w:w="15" w:type="dxa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274" w:rsidRPr="008C0256" w:rsidRDefault="002F5690" w:rsidP="001D4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Wendelseec</w:t>
            </w:r>
            <w:r w:rsidR="001D4274" w:rsidRPr="008C0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274" w:rsidRPr="008C0256" w:rsidRDefault="001D4274" w:rsidP="001D4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SCWe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274" w:rsidRPr="008C0256" w:rsidRDefault="003D4989" w:rsidP="001D4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TBSV-Kurs A, B oder C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274" w:rsidRPr="008C0256" w:rsidRDefault="002F5690" w:rsidP="00704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</w:t>
            </w:r>
            <w:r w:rsidR="00B20E6F" w:rsidRPr="008C0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mstag</w:t>
            </w:r>
            <w:r w:rsidR="00704C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</w:t>
            </w:r>
            <w:r w:rsidR="00E53159" w:rsidRPr="008C0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August 2020</w:t>
            </w:r>
          </w:p>
        </w:tc>
      </w:tr>
      <w:tr w:rsidR="001B2DD9" w:rsidRPr="008C0256" w:rsidTr="00194CF8">
        <w:trPr>
          <w:trHeight w:val="261"/>
          <w:tblCellSpacing w:w="15" w:type="dxa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20E4" w:rsidRPr="008C0256" w:rsidRDefault="00E53159" w:rsidP="00FF7F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0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Distanzfahrt Thun-Spiez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274" w:rsidRPr="008C0256" w:rsidRDefault="00E53159" w:rsidP="001D42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C0256">
              <w:rPr>
                <w:rFonts w:ascii="Arial" w:eastAsia="Times New Roman" w:hAnsi="Arial" w:cs="Arial"/>
                <w:b/>
                <w:sz w:val="20"/>
                <w:szCs w:val="20"/>
              </w:rPr>
              <w:t>TYC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274" w:rsidRPr="008C0256" w:rsidRDefault="00E53159" w:rsidP="001D4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Spezialkurs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274" w:rsidRPr="008C0256" w:rsidRDefault="00704C0B" w:rsidP="00E5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Samstag, 22. August 2020</w:t>
            </w:r>
          </w:p>
        </w:tc>
      </w:tr>
      <w:tr w:rsidR="00194CF8" w:rsidRPr="008C0256" w:rsidTr="00194CF8">
        <w:trPr>
          <w:trHeight w:val="261"/>
          <w:tblCellSpacing w:w="15" w:type="dxa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CF8" w:rsidRPr="008C0256" w:rsidRDefault="00E53159" w:rsidP="00FF7F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C0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Spiezer</w:t>
            </w:r>
            <w:proofErr w:type="spellEnd"/>
            <w:r w:rsidRPr="008C0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Langstreckencup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CF8" w:rsidRPr="008C0256" w:rsidRDefault="00E53159" w:rsidP="001D4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0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YCSp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CF8" w:rsidRPr="008C0256" w:rsidRDefault="00E53159" w:rsidP="001D4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0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Spezialkurs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CF8" w:rsidRPr="008C0256" w:rsidRDefault="00E53159" w:rsidP="00E17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0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Samstag, 12. September 2020</w:t>
            </w:r>
          </w:p>
        </w:tc>
      </w:tr>
    </w:tbl>
    <w:p w:rsidR="00E17FA3" w:rsidRPr="008C0256" w:rsidRDefault="00FF7FA2" w:rsidP="00411DDA">
      <w:pPr>
        <w:spacing w:before="120" w:after="120" w:line="240" w:lineRule="auto"/>
        <w:rPr>
          <w:rFonts w:ascii="Arial" w:eastAsia="Times New Roman" w:hAnsi="Arial" w:cs="Arial"/>
          <w:bCs/>
          <w:color w:val="FF0000"/>
          <w:sz w:val="20"/>
          <w:szCs w:val="20"/>
        </w:rPr>
      </w:pPr>
      <w:r w:rsidRPr="008C0256">
        <w:rPr>
          <w:rFonts w:ascii="Arial" w:eastAsia="Times New Roman" w:hAnsi="Arial" w:cs="Arial"/>
          <w:b/>
          <w:bCs/>
          <w:sz w:val="20"/>
          <w:szCs w:val="20"/>
        </w:rPr>
        <w:t>Anmeldung</w:t>
      </w:r>
      <w:r w:rsidR="00DB5FE7" w:rsidRPr="008C0256">
        <w:rPr>
          <w:rFonts w:ascii="Arial" w:eastAsia="Times New Roman" w:hAnsi="Arial" w:cs="Arial"/>
          <w:b/>
          <w:bCs/>
          <w:sz w:val="20"/>
          <w:szCs w:val="20"/>
        </w:rPr>
        <w:br/>
      </w:r>
      <w:r w:rsidR="007F0F20" w:rsidRPr="008C0256">
        <w:rPr>
          <w:rFonts w:ascii="Arial" w:eastAsia="Times New Roman" w:hAnsi="Arial" w:cs="Arial"/>
          <w:color w:val="FF0000"/>
          <w:sz w:val="20"/>
          <w:szCs w:val="20"/>
        </w:rPr>
        <w:t>Fü</w:t>
      </w:r>
      <w:r w:rsidR="00B20E6F" w:rsidRPr="008C0256">
        <w:rPr>
          <w:rFonts w:ascii="Arial" w:eastAsia="Times New Roman" w:hAnsi="Arial" w:cs="Arial"/>
          <w:color w:val="FF0000"/>
          <w:sz w:val="20"/>
          <w:szCs w:val="20"/>
        </w:rPr>
        <w:t>r die Teilnahme am TBSV-Cup ist</w:t>
      </w:r>
      <w:r w:rsidR="00403032" w:rsidRPr="008C0256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DB5FE7" w:rsidRPr="008C0256">
        <w:rPr>
          <w:rFonts w:ascii="Arial" w:eastAsia="Times New Roman" w:hAnsi="Arial" w:cs="Arial"/>
          <w:color w:val="FF0000"/>
          <w:sz w:val="20"/>
          <w:szCs w:val="20"/>
        </w:rPr>
        <w:t>eine</w:t>
      </w:r>
      <w:r w:rsidR="007F0F20" w:rsidRPr="008C0256">
        <w:rPr>
          <w:rFonts w:ascii="Arial" w:eastAsia="Times New Roman" w:hAnsi="Arial" w:cs="Arial"/>
          <w:color w:val="FF0000"/>
          <w:sz w:val="20"/>
          <w:szCs w:val="20"/>
        </w:rPr>
        <w:t xml:space="preserve"> Anmeldung</w:t>
      </w:r>
      <w:r w:rsidR="00496018" w:rsidRPr="008C0256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E17FA3" w:rsidRPr="008C0256"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über das </w:t>
      </w:r>
      <w:r w:rsidR="006C2D7C" w:rsidRPr="008C0256">
        <w:rPr>
          <w:rFonts w:ascii="Arial" w:eastAsia="Times New Roman" w:hAnsi="Arial" w:cs="Arial"/>
          <w:bCs/>
          <w:color w:val="FF0000"/>
          <w:sz w:val="20"/>
          <w:szCs w:val="20"/>
        </w:rPr>
        <w:t>Online</w:t>
      </w:r>
      <w:r w:rsidR="00E17FA3" w:rsidRPr="008C0256"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-Meldesystem von Swiss Sailing </w:t>
      </w:r>
      <w:r w:rsidR="00E17FA3" w:rsidRPr="008C0256">
        <w:rPr>
          <w:rFonts w:ascii="Arial" w:eastAsia="Times New Roman" w:hAnsi="Arial" w:cs="Arial"/>
          <w:b/>
          <w:bCs/>
          <w:color w:val="FF0000"/>
          <w:sz w:val="20"/>
          <w:szCs w:val="20"/>
        </w:rPr>
        <w:t>Manage2Sail</w:t>
      </w:r>
      <w:r w:rsidR="00E17FA3" w:rsidRPr="008C0256"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 erforderlich. Die </w:t>
      </w:r>
      <w:r w:rsidR="00B20E6F" w:rsidRPr="008C0256">
        <w:rPr>
          <w:rFonts w:ascii="Arial" w:eastAsia="Times New Roman" w:hAnsi="Arial" w:cs="Arial"/>
          <w:bCs/>
          <w:color w:val="FF0000"/>
          <w:sz w:val="20"/>
          <w:szCs w:val="20"/>
        </w:rPr>
        <w:t>Anmeldefrist</w:t>
      </w:r>
      <w:r w:rsidR="00D1479B" w:rsidRPr="008C0256"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 </w:t>
      </w:r>
      <w:r w:rsidR="00E17FA3" w:rsidRPr="008C0256">
        <w:rPr>
          <w:rFonts w:ascii="Arial" w:eastAsia="Times New Roman" w:hAnsi="Arial" w:cs="Arial"/>
          <w:bCs/>
          <w:color w:val="FF0000"/>
          <w:sz w:val="20"/>
          <w:szCs w:val="20"/>
        </w:rPr>
        <w:t>endet</w:t>
      </w:r>
      <w:r w:rsidR="00E53159" w:rsidRPr="008C0256"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 am 12.September 2020</w:t>
      </w:r>
    </w:p>
    <w:p w:rsidR="00DA2852" w:rsidRPr="008C0256" w:rsidRDefault="00362710" w:rsidP="007C76A1">
      <w:pPr>
        <w:spacing w:before="60" w:after="60" w:line="240" w:lineRule="auto"/>
        <w:rPr>
          <w:rFonts w:ascii="Arial" w:eastAsia="Times New Roman" w:hAnsi="Arial" w:cs="Arial"/>
          <w:bCs/>
          <w:color w:val="FF0000"/>
          <w:sz w:val="20"/>
          <w:szCs w:val="20"/>
        </w:rPr>
      </w:pPr>
      <w:r w:rsidRPr="008C0256">
        <w:rPr>
          <w:rFonts w:ascii="Arial" w:eastAsia="Times New Roman" w:hAnsi="Arial" w:cs="Arial"/>
          <w:bCs/>
          <w:sz w:val="20"/>
          <w:szCs w:val="20"/>
        </w:rPr>
        <w:t>Meldung</w:t>
      </w:r>
      <w:r w:rsidRPr="008C0256"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: </w:t>
      </w:r>
      <w:hyperlink r:id="rId8" w:history="1">
        <w:r w:rsidRPr="008C0256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http://manage2sail.com/de-CH</w:t>
        </w:r>
      </w:hyperlink>
    </w:p>
    <w:p w:rsidR="00362710" w:rsidRPr="008C0256" w:rsidRDefault="00362710" w:rsidP="00411DDA">
      <w:pPr>
        <w:spacing w:after="12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C0256">
        <w:rPr>
          <w:rFonts w:ascii="Arial" w:eastAsia="Times New Roman" w:hAnsi="Arial" w:cs="Arial"/>
          <w:bCs/>
          <w:sz w:val="20"/>
          <w:szCs w:val="20"/>
        </w:rPr>
        <w:t xml:space="preserve">Erklärung: </w:t>
      </w:r>
      <w:hyperlink r:id="rId9" w:history="1">
        <w:r w:rsidRPr="008C0256">
          <w:rPr>
            <w:rStyle w:val="Hyperlink"/>
            <w:rFonts w:ascii="Arial" w:hAnsi="Arial" w:cs="Arial"/>
            <w:sz w:val="20"/>
            <w:szCs w:val="20"/>
          </w:rPr>
          <w:t>https://www.swiss-sailing.ch/de/ressorts/racing/manage2sail/</w:t>
        </w:r>
      </w:hyperlink>
    </w:p>
    <w:p w:rsidR="00E43C91" w:rsidRPr="008C0256" w:rsidRDefault="00E43C91" w:rsidP="00E43C91">
      <w:pPr>
        <w:spacing w:before="120" w:after="0"/>
        <w:rPr>
          <w:rFonts w:ascii="Arial" w:eastAsia="Times New Roman" w:hAnsi="Arial" w:cs="Arial"/>
          <w:sz w:val="20"/>
          <w:szCs w:val="20"/>
        </w:rPr>
      </w:pPr>
      <w:r w:rsidRPr="008C0256">
        <w:rPr>
          <w:rFonts w:ascii="Arial" w:eastAsia="Times New Roman" w:hAnsi="Arial" w:cs="Arial"/>
          <w:sz w:val="20"/>
          <w:szCs w:val="20"/>
        </w:rPr>
        <w:t xml:space="preserve">Wer sich für eine Yardstickregatta anmeldet segelt grundsätzlich mit der Besegelung die der Klassenvorschrift oder dem regionalen </w:t>
      </w:r>
      <w:proofErr w:type="spellStart"/>
      <w:r w:rsidRPr="008C0256">
        <w:rPr>
          <w:rFonts w:ascii="Arial" w:eastAsia="Times New Roman" w:hAnsi="Arial" w:cs="Arial"/>
          <w:sz w:val="20"/>
          <w:szCs w:val="20"/>
        </w:rPr>
        <w:t>Yardstickwert</w:t>
      </w:r>
      <w:proofErr w:type="spellEnd"/>
      <w:r w:rsidRPr="008C0256">
        <w:rPr>
          <w:rFonts w:ascii="Arial" w:eastAsia="Times New Roman" w:hAnsi="Arial" w:cs="Arial"/>
          <w:sz w:val="20"/>
          <w:szCs w:val="20"/>
        </w:rPr>
        <w:t xml:space="preserve"> entspricht. Wer z.B. grössere Spinnaker oder Genuas führt muss beim TBSV die Bestimmung einer Regionalen Yardstickzahl beantragen.</w:t>
      </w:r>
    </w:p>
    <w:p w:rsidR="000C5B83" w:rsidRPr="008C0256" w:rsidRDefault="00FF7FA2" w:rsidP="007178FB">
      <w:pPr>
        <w:spacing w:before="120" w:after="0"/>
        <w:rPr>
          <w:rFonts w:ascii="Arial" w:eastAsia="Times New Roman" w:hAnsi="Arial" w:cs="Arial"/>
          <w:sz w:val="20"/>
          <w:szCs w:val="20"/>
        </w:rPr>
      </w:pPr>
      <w:r w:rsidRPr="008C0256">
        <w:rPr>
          <w:rFonts w:ascii="Arial" w:eastAsia="Times New Roman" w:hAnsi="Arial" w:cs="Arial"/>
          <w:b/>
          <w:sz w:val="20"/>
          <w:szCs w:val="20"/>
        </w:rPr>
        <w:t>Durchführung</w:t>
      </w:r>
    </w:p>
    <w:p w:rsidR="000C5B83" w:rsidRPr="008C0256" w:rsidRDefault="007F0F20" w:rsidP="007C76A1">
      <w:pPr>
        <w:spacing w:after="60"/>
        <w:rPr>
          <w:rFonts w:ascii="Arial" w:eastAsia="Times New Roman" w:hAnsi="Arial" w:cs="Arial"/>
          <w:color w:val="FF0000"/>
          <w:sz w:val="20"/>
          <w:szCs w:val="20"/>
        </w:rPr>
      </w:pPr>
      <w:r w:rsidRPr="008C0256">
        <w:rPr>
          <w:rFonts w:ascii="Arial" w:eastAsia="Times New Roman" w:hAnsi="Arial" w:cs="Arial"/>
          <w:sz w:val="20"/>
          <w:szCs w:val="20"/>
        </w:rPr>
        <w:t>Es gelten die Ausschreibungen der veranstaltenden Clubs.</w:t>
      </w:r>
    </w:p>
    <w:p w:rsidR="00411DDA" w:rsidRPr="008C0256" w:rsidRDefault="001D4274" w:rsidP="007178FB">
      <w:pPr>
        <w:spacing w:before="120" w:after="0"/>
        <w:rPr>
          <w:rFonts w:ascii="Arial" w:eastAsia="Times New Roman" w:hAnsi="Arial" w:cs="Arial"/>
          <w:color w:val="FF0000"/>
          <w:sz w:val="20"/>
          <w:szCs w:val="20"/>
        </w:rPr>
      </w:pPr>
      <w:r w:rsidRPr="008C0256">
        <w:rPr>
          <w:rFonts w:ascii="Arial" w:eastAsia="Times New Roman" w:hAnsi="Arial" w:cs="Arial"/>
          <w:b/>
          <w:bCs/>
          <w:sz w:val="20"/>
          <w:szCs w:val="20"/>
        </w:rPr>
        <w:t>Rangverkündigung TBSV-Cup</w:t>
      </w:r>
      <w:r w:rsidR="002F5690" w:rsidRPr="008C0256">
        <w:rPr>
          <w:rFonts w:ascii="Arial" w:eastAsia="Times New Roman" w:hAnsi="Arial" w:cs="Arial"/>
          <w:color w:val="FF0000"/>
          <w:sz w:val="20"/>
          <w:szCs w:val="20"/>
        </w:rPr>
        <w:br/>
      </w:r>
      <w:r w:rsidR="00727F70">
        <w:rPr>
          <w:rFonts w:ascii="Arial" w:eastAsia="Times New Roman" w:hAnsi="Arial" w:cs="Arial"/>
          <w:color w:val="FF0000"/>
          <w:sz w:val="20"/>
          <w:szCs w:val="20"/>
        </w:rPr>
        <w:t>Ort und Datum sind noch offen</w:t>
      </w:r>
    </w:p>
    <w:p w:rsidR="00EC72D3" w:rsidRPr="008C0256" w:rsidRDefault="001D4274" w:rsidP="007178FB">
      <w:pPr>
        <w:spacing w:before="120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C0256">
        <w:rPr>
          <w:rFonts w:ascii="Arial" w:eastAsia="Times New Roman" w:hAnsi="Arial" w:cs="Arial"/>
          <w:b/>
          <w:bCs/>
          <w:sz w:val="20"/>
          <w:szCs w:val="20"/>
        </w:rPr>
        <w:t>Startkategorien</w:t>
      </w:r>
    </w:p>
    <w:p w:rsidR="00EC72D3" w:rsidRPr="008C0256" w:rsidRDefault="001D4274" w:rsidP="007C76A1">
      <w:pPr>
        <w:pStyle w:val="Listenabsatz"/>
        <w:numPr>
          <w:ilvl w:val="0"/>
          <w:numId w:val="1"/>
        </w:numPr>
        <w:spacing w:after="6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C0256">
        <w:rPr>
          <w:rFonts w:ascii="Arial" w:eastAsia="Times New Roman" w:hAnsi="Arial" w:cs="Arial"/>
          <w:sz w:val="20"/>
          <w:szCs w:val="20"/>
        </w:rPr>
        <w:t>Yachten und Jol</w:t>
      </w:r>
      <w:r w:rsidR="00BA52F0" w:rsidRPr="008C0256">
        <w:rPr>
          <w:rFonts w:ascii="Arial" w:eastAsia="Times New Roman" w:hAnsi="Arial" w:cs="Arial"/>
          <w:sz w:val="20"/>
          <w:szCs w:val="20"/>
        </w:rPr>
        <w:t>len</w:t>
      </w:r>
    </w:p>
    <w:p w:rsidR="007178FB" w:rsidRPr="008C0256" w:rsidRDefault="00EC72D3" w:rsidP="007178FB">
      <w:pPr>
        <w:pStyle w:val="Listenabsatz"/>
        <w:numPr>
          <w:ilvl w:val="0"/>
          <w:numId w:val="1"/>
        </w:numPr>
        <w:spacing w:after="120" w:line="240" w:lineRule="auto"/>
        <w:ind w:left="714" w:hanging="357"/>
        <w:rPr>
          <w:rFonts w:ascii="Arial" w:eastAsia="Times New Roman" w:hAnsi="Arial" w:cs="Arial"/>
          <w:b/>
          <w:bCs/>
          <w:sz w:val="20"/>
          <w:szCs w:val="20"/>
        </w:rPr>
      </w:pPr>
      <w:r w:rsidRPr="008C0256">
        <w:rPr>
          <w:rFonts w:ascii="Arial" w:eastAsia="Times New Roman" w:hAnsi="Arial" w:cs="Arial"/>
          <w:sz w:val="20"/>
          <w:szCs w:val="20"/>
        </w:rPr>
        <w:t>Mehrr</w:t>
      </w:r>
      <w:r w:rsidR="00A74BE0" w:rsidRPr="008C0256">
        <w:rPr>
          <w:rFonts w:ascii="Arial" w:eastAsia="Times New Roman" w:hAnsi="Arial" w:cs="Arial"/>
          <w:sz w:val="20"/>
          <w:szCs w:val="20"/>
        </w:rPr>
        <w:t>umpfboote</w:t>
      </w:r>
    </w:p>
    <w:p w:rsidR="00EC72D3" w:rsidRPr="008C0256" w:rsidRDefault="001D4274" w:rsidP="007C76A1">
      <w:pPr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 w:rsidRPr="008C0256">
        <w:rPr>
          <w:rFonts w:ascii="Arial" w:eastAsia="Times New Roman" w:hAnsi="Arial" w:cs="Arial"/>
          <w:b/>
          <w:bCs/>
          <w:sz w:val="20"/>
          <w:szCs w:val="20"/>
        </w:rPr>
        <w:t>Yardstickzahlen</w:t>
      </w:r>
      <w:r w:rsidRPr="008C0256">
        <w:rPr>
          <w:rFonts w:ascii="Arial" w:eastAsia="Times New Roman" w:hAnsi="Arial" w:cs="Arial"/>
          <w:sz w:val="20"/>
          <w:szCs w:val="20"/>
        </w:rPr>
        <w:br/>
        <w:t>Es gelten die regionalen Yardstickzahlen</w:t>
      </w:r>
      <w:r w:rsidR="0095654C" w:rsidRPr="008C0256">
        <w:rPr>
          <w:rFonts w:ascii="Arial" w:eastAsia="Times New Roman" w:hAnsi="Arial" w:cs="Arial"/>
          <w:sz w:val="20"/>
          <w:szCs w:val="20"/>
        </w:rPr>
        <w:t xml:space="preserve"> gemäss </w:t>
      </w:r>
      <w:r w:rsidR="00BA52F0" w:rsidRPr="008C0256">
        <w:rPr>
          <w:rFonts w:ascii="Arial" w:eastAsia="Times New Roman" w:hAnsi="Arial" w:cs="Arial"/>
          <w:sz w:val="20"/>
          <w:szCs w:val="20"/>
        </w:rPr>
        <w:t>Yardstickliste TBSV 20</w:t>
      </w:r>
      <w:r w:rsidR="00816807" w:rsidRPr="008C0256">
        <w:rPr>
          <w:rFonts w:ascii="Arial" w:eastAsia="Times New Roman" w:hAnsi="Arial" w:cs="Arial"/>
          <w:sz w:val="20"/>
          <w:szCs w:val="20"/>
        </w:rPr>
        <w:t>20</w:t>
      </w:r>
      <w:r w:rsidRPr="008C0256">
        <w:rPr>
          <w:rFonts w:ascii="Arial" w:eastAsia="Times New Roman" w:hAnsi="Arial" w:cs="Arial"/>
          <w:sz w:val="20"/>
          <w:szCs w:val="20"/>
        </w:rPr>
        <w:t>.</w:t>
      </w:r>
      <w:r w:rsidRPr="008C0256">
        <w:rPr>
          <w:rFonts w:ascii="Arial" w:eastAsia="Times New Roman" w:hAnsi="Arial" w:cs="Arial"/>
          <w:sz w:val="20"/>
          <w:szCs w:val="20"/>
        </w:rPr>
        <w:br/>
        <w:t>Für Boote die nicht</w:t>
      </w:r>
      <w:r w:rsidR="00BA52F0" w:rsidRPr="008C0256">
        <w:rPr>
          <w:rFonts w:ascii="Arial" w:eastAsia="Times New Roman" w:hAnsi="Arial" w:cs="Arial"/>
          <w:sz w:val="20"/>
          <w:szCs w:val="20"/>
        </w:rPr>
        <w:t xml:space="preserve"> in der Yardstickliste TBSV 20</w:t>
      </w:r>
      <w:r w:rsidR="00816807" w:rsidRPr="008C0256">
        <w:rPr>
          <w:rFonts w:ascii="Arial" w:eastAsia="Times New Roman" w:hAnsi="Arial" w:cs="Arial"/>
          <w:sz w:val="20"/>
          <w:szCs w:val="20"/>
        </w:rPr>
        <w:t>20</w:t>
      </w:r>
      <w:r w:rsidRPr="008C0256">
        <w:rPr>
          <w:rFonts w:ascii="Arial" w:eastAsia="Times New Roman" w:hAnsi="Arial" w:cs="Arial"/>
          <w:sz w:val="20"/>
          <w:szCs w:val="20"/>
        </w:rPr>
        <w:t xml:space="preserve"> aufgeführ</w:t>
      </w:r>
      <w:r w:rsidR="00EC72D3" w:rsidRPr="008C0256">
        <w:rPr>
          <w:rFonts w:ascii="Arial" w:eastAsia="Times New Roman" w:hAnsi="Arial" w:cs="Arial"/>
          <w:sz w:val="20"/>
          <w:szCs w:val="20"/>
        </w:rPr>
        <w:t>t sind gelten folgende Werte:</w:t>
      </w:r>
    </w:p>
    <w:p w:rsidR="00EC72D3" w:rsidRPr="008C0256" w:rsidRDefault="001D4274" w:rsidP="007C76A1">
      <w:pPr>
        <w:pStyle w:val="Listenabsatz"/>
        <w:numPr>
          <w:ilvl w:val="0"/>
          <w:numId w:val="2"/>
        </w:numPr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 w:rsidRPr="008C0256">
        <w:rPr>
          <w:rFonts w:ascii="Arial" w:eastAsia="Times New Roman" w:hAnsi="Arial" w:cs="Arial"/>
          <w:sz w:val="20"/>
          <w:szCs w:val="20"/>
        </w:rPr>
        <w:t>Für Yachten und Jollen die Yardstickzahlen von Swiss Sailing. Ergänzend gelangen die DSV-Y</w:t>
      </w:r>
      <w:r w:rsidR="00EC72D3" w:rsidRPr="008C0256">
        <w:rPr>
          <w:rFonts w:ascii="Arial" w:eastAsia="Times New Roman" w:hAnsi="Arial" w:cs="Arial"/>
          <w:sz w:val="20"/>
          <w:szCs w:val="20"/>
        </w:rPr>
        <w:t>ardstickzahlen zur Anwendung.</w:t>
      </w:r>
    </w:p>
    <w:p w:rsidR="00EC72D3" w:rsidRPr="008C0256" w:rsidRDefault="001D4274" w:rsidP="007C76A1">
      <w:pPr>
        <w:pStyle w:val="Listenabsatz"/>
        <w:numPr>
          <w:ilvl w:val="0"/>
          <w:numId w:val="2"/>
        </w:numPr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 w:rsidRPr="008C0256">
        <w:rPr>
          <w:rFonts w:ascii="Arial" w:eastAsia="Times New Roman" w:hAnsi="Arial" w:cs="Arial"/>
          <w:sz w:val="20"/>
          <w:szCs w:val="20"/>
        </w:rPr>
        <w:t>Für Mehrr</w:t>
      </w:r>
      <w:r w:rsidR="00A74BE0" w:rsidRPr="008C0256">
        <w:rPr>
          <w:rFonts w:ascii="Arial" w:eastAsia="Times New Roman" w:hAnsi="Arial" w:cs="Arial"/>
          <w:sz w:val="20"/>
          <w:szCs w:val="20"/>
        </w:rPr>
        <w:t>umpfboote</w:t>
      </w:r>
      <w:r w:rsidRPr="008C0256">
        <w:rPr>
          <w:rFonts w:ascii="Arial" w:eastAsia="Times New Roman" w:hAnsi="Arial" w:cs="Arial"/>
          <w:sz w:val="20"/>
          <w:szCs w:val="20"/>
        </w:rPr>
        <w:t xml:space="preserve"> das International Small Cata</w:t>
      </w:r>
      <w:r w:rsidR="00EC72D3" w:rsidRPr="008C0256">
        <w:rPr>
          <w:rFonts w:ascii="Arial" w:eastAsia="Times New Roman" w:hAnsi="Arial" w:cs="Arial"/>
          <w:sz w:val="20"/>
          <w:szCs w:val="20"/>
        </w:rPr>
        <w:t>maran Handicap Rating System</w:t>
      </w:r>
      <w:r w:rsidR="00BA52F0" w:rsidRPr="008C0256">
        <w:rPr>
          <w:rFonts w:ascii="Arial" w:eastAsia="Times New Roman" w:hAnsi="Arial" w:cs="Arial"/>
          <w:sz w:val="20"/>
          <w:szCs w:val="20"/>
        </w:rPr>
        <w:t xml:space="preserve"> (SCHRS)</w:t>
      </w:r>
      <w:r w:rsidR="00EC72D3" w:rsidRPr="008C0256">
        <w:rPr>
          <w:rFonts w:ascii="Arial" w:eastAsia="Times New Roman" w:hAnsi="Arial" w:cs="Arial"/>
          <w:sz w:val="20"/>
          <w:szCs w:val="20"/>
        </w:rPr>
        <w:t>.</w:t>
      </w:r>
    </w:p>
    <w:p w:rsidR="00EA696C" w:rsidRPr="008C0256" w:rsidRDefault="001D4274" w:rsidP="007C76A1">
      <w:pPr>
        <w:pStyle w:val="Listenabsatz"/>
        <w:numPr>
          <w:ilvl w:val="0"/>
          <w:numId w:val="2"/>
        </w:numPr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 w:rsidRPr="008C0256">
        <w:rPr>
          <w:rFonts w:ascii="Arial" w:eastAsia="Times New Roman" w:hAnsi="Arial" w:cs="Arial"/>
          <w:sz w:val="20"/>
          <w:szCs w:val="20"/>
        </w:rPr>
        <w:t xml:space="preserve">Für Boote ohne gültige Yardstickzahl kann beim TBSV die Bestimmung einer </w:t>
      </w:r>
      <w:r w:rsidR="00D24CBA" w:rsidRPr="008C0256">
        <w:rPr>
          <w:rFonts w:ascii="Arial" w:eastAsia="Times New Roman" w:hAnsi="Arial" w:cs="Arial"/>
          <w:sz w:val="20"/>
          <w:szCs w:val="20"/>
        </w:rPr>
        <w:t>R</w:t>
      </w:r>
      <w:r w:rsidRPr="008C0256">
        <w:rPr>
          <w:rFonts w:ascii="Arial" w:eastAsia="Times New Roman" w:hAnsi="Arial" w:cs="Arial"/>
          <w:sz w:val="20"/>
          <w:szCs w:val="20"/>
        </w:rPr>
        <w:t>egionalen Y</w:t>
      </w:r>
      <w:r w:rsidR="00EA696C" w:rsidRPr="008C0256">
        <w:rPr>
          <w:rFonts w:ascii="Arial" w:eastAsia="Times New Roman" w:hAnsi="Arial" w:cs="Arial"/>
          <w:sz w:val="20"/>
          <w:szCs w:val="20"/>
        </w:rPr>
        <w:t>ardstickzahl beantragt werden.</w:t>
      </w:r>
    </w:p>
    <w:p w:rsidR="008C0256" w:rsidRDefault="008C0256" w:rsidP="007178FB">
      <w:pPr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1D4274" w:rsidRPr="008C0256" w:rsidRDefault="001D4274" w:rsidP="007178FB">
      <w:pPr>
        <w:spacing w:after="12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  <w:r w:rsidRPr="008C0256">
        <w:rPr>
          <w:rFonts w:ascii="Arial" w:eastAsia="Times New Roman" w:hAnsi="Arial" w:cs="Arial"/>
          <w:b/>
          <w:bCs/>
          <w:sz w:val="20"/>
          <w:szCs w:val="20"/>
        </w:rPr>
        <w:t>Wertung</w:t>
      </w:r>
      <w:r w:rsidRPr="008C0256">
        <w:rPr>
          <w:rFonts w:ascii="Arial" w:eastAsia="Times New Roman" w:hAnsi="Arial" w:cs="Arial"/>
          <w:sz w:val="20"/>
          <w:szCs w:val="20"/>
        </w:rPr>
        <w:br/>
      </w:r>
      <w:r w:rsidR="00DA2852" w:rsidRPr="008C0256">
        <w:rPr>
          <w:rFonts w:ascii="Arial" w:eastAsia="Times New Roman" w:hAnsi="Arial" w:cs="Arial"/>
          <w:sz w:val="20"/>
          <w:szCs w:val="20"/>
        </w:rPr>
        <w:t>Die angemeldeten</w:t>
      </w:r>
      <w:r w:rsidRPr="008C0256">
        <w:rPr>
          <w:rFonts w:ascii="Arial" w:eastAsia="Times New Roman" w:hAnsi="Arial" w:cs="Arial"/>
          <w:sz w:val="20"/>
          <w:szCs w:val="20"/>
        </w:rPr>
        <w:t xml:space="preserve"> Boote</w:t>
      </w:r>
      <w:r w:rsidR="00DA2852" w:rsidRPr="008C0256">
        <w:rPr>
          <w:rFonts w:ascii="Arial" w:eastAsia="Times New Roman" w:hAnsi="Arial" w:cs="Arial"/>
          <w:sz w:val="20"/>
          <w:szCs w:val="20"/>
        </w:rPr>
        <w:t xml:space="preserve"> werden</w:t>
      </w:r>
      <w:r w:rsidRPr="008C0256">
        <w:rPr>
          <w:rFonts w:ascii="Arial" w:eastAsia="Times New Roman" w:hAnsi="Arial" w:cs="Arial"/>
          <w:sz w:val="20"/>
          <w:szCs w:val="20"/>
        </w:rPr>
        <w:t xml:space="preserve"> anhand der Ranglisten der veranstaltenden Clubs i</w:t>
      </w:r>
      <w:r w:rsidR="00E53159" w:rsidRPr="008C0256">
        <w:rPr>
          <w:rFonts w:ascii="Arial" w:eastAsia="Times New Roman" w:hAnsi="Arial" w:cs="Arial"/>
          <w:sz w:val="20"/>
          <w:szCs w:val="20"/>
        </w:rPr>
        <w:t>n die Jahreswertung übernommen.</w:t>
      </w:r>
    </w:p>
    <w:p w:rsidR="00ED3EBC" w:rsidRPr="008C0256" w:rsidRDefault="001D4274" w:rsidP="00BC0A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0256">
        <w:rPr>
          <w:rFonts w:ascii="Arial" w:eastAsia="Times New Roman" w:hAnsi="Arial" w:cs="Arial"/>
          <w:sz w:val="20"/>
          <w:szCs w:val="20"/>
        </w:rPr>
        <w:t>Wertungsgruppen: nach Startkategorien</w:t>
      </w:r>
    </w:p>
    <w:p w:rsidR="001B2DD9" w:rsidRPr="008C0256" w:rsidRDefault="001D4274" w:rsidP="00BC0A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0256">
        <w:rPr>
          <w:rFonts w:ascii="Arial" w:eastAsia="Times New Roman" w:hAnsi="Arial" w:cs="Arial"/>
          <w:sz w:val="20"/>
          <w:szCs w:val="20"/>
        </w:rPr>
        <w:t>Wertungssystem: Yardstick / Lowpoint</w:t>
      </w:r>
    </w:p>
    <w:p w:rsidR="00D033FC" w:rsidRPr="008C0256" w:rsidRDefault="001D4274" w:rsidP="00BC0AE0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8C0256">
        <w:rPr>
          <w:rFonts w:ascii="Arial" w:eastAsia="Times New Roman" w:hAnsi="Arial" w:cs="Arial"/>
          <w:color w:val="FF0000"/>
          <w:sz w:val="20"/>
          <w:szCs w:val="20"/>
        </w:rPr>
        <w:t>Anzahl R</w:t>
      </w:r>
      <w:r w:rsidR="003D4989" w:rsidRPr="008C0256">
        <w:rPr>
          <w:rFonts w:ascii="Arial" w:eastAsia="Times New Roman" w:hAnsi="Arial" w:cs="Arial"/>
          <w:color w:val="FF0000"/>
          <w:sz w:val="20"/>
          <w:szCs w:val="20"/>
        </w:rPr>
        <w:t xml:space="preserve">egatten für 1 Streichresultat: </w:t>
      </w:r>
      <w:r w:rsidR="00816807" w:rsidRPr="008C0256">
        <w:rPr>
          <w:rFonts w:ascii="Arial" w:eastAsia="Times New Roman" w:hAnsi="Arial" w:cs="Arial"/>
          <w:color w:val="FF0000"/>
          <w:sz w:val="20"/>
          <w:szCs w:val="20"/>
        </w:rPr>
        <w:t>5</w:t>
      </w:r>
    </w:p>
    <w:sectPr w:rsidR="00D033FC" w:rsidRPr="008C0256" w:rsidSect="00B50DFF">
      <w:headerReference w:type="default" r:id="rId10"/>
      <w:footerReference w:type="default" r:id="rId11"/>
      <w:pgSz w:w="11906" w:h="16838"/>
      <w:pgMar w:top="198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B6B" w:rsidRDefault="00E96B6B" w:rsidP="00DF0217">
      <w:pPr>
        <w:spacing w:after="0" w:line="240" w:lineRule="auto"/>
      </w:pPr>
      <w:r>
        <w:separator/>
      </w:r>
    </w:p>
  </w:endnote>
  <w:endnote w:type="continuationSeparator" w:id="0">
    <w:p w:rsidR="00E96B6B" w:rsidRDefault="00E96B6B" w:rsidP="00DF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90112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06E09" w:rsidRPr="003733F4" w:rsidRDefault="00506E09">
        <w:pPr>
          <w:pStyle w:val="Fuzeile"/>
          <w:jc w:val="center"/>
          <w:rPr>
            <w:rFonts w:ascii="Arial" w:hAnsi="Arial" w:cs="Arial"/>
            <w:sz w:val="20"/>
            <w:szCs w:val="20"/>
          </w:rPr>
        </w:pPr>
        <w:r w:rsidRPr="003733F4">
          <w:rPr>
            <w:rFonts w:ascii="Arial" w:hAnsi="Arial" w:cs="Arial"/>
            <w:sz w:val="20"/>
            <w:szCs w:val="20"/>
          </w:rPr>
          <w:fldChar w:fldCharType="begin"/>
        </w:r>
        <w:r w:rsidRPr="003733F4">
          <w:rPr>
            <w:rFonts w:ascii="Arial" w:hAnsi="Arial" w:cs="Arial"/>
            <w:sz w:val="20"/>
            <w:szCs w:val="20"/>
          </w:rPr>
          <w:instrText>PAGE   \* MERGEFORMAT</w:instrText>
        </w:r>
        <w:r w:rsidRPr="003733F4">
          <w:rPr>
            <w:rFonts w:ascii="Arial" w:hAnsi="Arial" w:cs="Arial"/>
            <w:sz w:val="20"/>
            <w:szCs w:val="20"/>
          </w:rPr>
          <w:fldChar w:fldCharType="separate"/>
        </w:r>
        <w:r w:rsidR="00DF2B0E" w:rsidRPr="00DF2B0E">
          <w:rPr>
            <w:rFonts w:ascii="Arial" w:hAnsi="Arial" w:cs="Arial"/>
            <w:noProof/>
            <w:sz w:val="20"/>
            <w:szCs w:val="20"/>
            <w:lang w:val="de-DE"/>
          </w:rPr>
          <w:t>1</w:t>
        </w:r>
        <w:r w:rsidRPr="003733F4">
          <w:rPr>
            <w:rFonts w:ascii="Arial" w:hAnsi="Arial" w:cs="Arial"/>
            <w:sz w:val="20"/>
            <w:szCs w:val="20"/>
          </w:rPr>
          <w:fldChar w:fldCharType="end"/>
        </w:r>
        <w:r w:rsidRPr="003733F4">
          <w:rPr>
            <w:rFonts w:ascii="Arial" w:hAnsi="Arial" w:cs="Arial"/>
            <w:sz w:val="20"/>
            <w:szCs w:val="20"/>
          </w:rPr>
          <w:t>/1</w:t>
        </w:r>
      </w:p>
    </w:sdtContent>
  </w:sdt>
  <w:p w:rsidR="00506E09" w:rsidRDefault="00506E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B6B" w:rsidRDefault="00E96B6B" w:rsidP="00DF0217">
      <w:pPr>
        <w:spacing w:after="0" w:line="240" w:lineRule="auto"/>
      </w:pPr>
      <w:r>
        <w:separator/>
      </w:r>
    </w:p>
  </w:footnote>
  <w:footnote w:type="continuationSeparator" w:id="0">
    <w:p w:rsidR="00E96B6B" w:rsidRDefault="00E96B6B" w:rsidP="00DF0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06" w:rsidRDefault="007B45C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4284045</wp:posOffset>
              </wp:positionH>
              <wp:positionV relativeFrom="paragraph">
                <wp:posOffset>343415</wp:posOffset>
              </wp:positionV>
              <wp:extent cx="1557895" cy="290830"/>
              <wp:effectExtent l="0" t="0" r="4445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895" cy="290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6E09" w:rsidRPr="00DF2B0E" w:rsidRDefault="00727F70" w:rsidP="0094759E">
                          <w:pPr>
                            <w:jc w:val="center"/>
                            <w:rPr>
                              <w:rFonts w:ascii="Arial" w:hAnsi="Arial" w:cs="Arial"/>
                              <w:color w:val="FF0000"/>
                              <w:sz w:val="24"/>
                              <w:szCs w:val="20"/>
                            </w:rPr>
                          </w:pPr>
                          <w:r w:rsidRPr="00DF2B0E">
                            <w:rPr>
                              <w:rFonts w:ascii="Arial" w:hAnsi="Arial" w:cs="Arial"/>
                              <w:color w:val="FF0000"/>
                              <w:sz w:val="24"/>
                              <w:szCs w:val="20"/>
                            </w:rPr>
                            <w:t>Entwurf 28</w:t>
                          </w:r>
                          <w:r w:rsidR="0094759E" w:rsidRPr="00DF2B0E">
                            <w:rPr>
                              <w:rFonts w:ascii="Arial" w:hAnsi="Arial" w:cs="Arial"/>
                              <w:color w:val="FF0000"/>
                              <w:sz w:val="24"/>
                              <w:szCs w:val="20"/>
                            </w:rPr>
                            <w:t>.10.</w:t>
                          </w:r>
                          <w:r w:rsidR="00833139" w:rsidRPr="00DF2B0E">
                            <w:rPr>
                              <w:rFonts w:ascii="Arial" w:hAnsi="Arial" w:cs="Arial"/>
                              <w:color w:val="FF0000"/>
                              <w:sz w:val="24"/>
                              <w:szCs w:val="20"/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7.35pt;margin-top:27.05pt;width:122.6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" stroked="f">
              <v:textbox>
                <w:txbxContent>
                  <w:p w:rsidR="00506E09" w:rsidRPr="00DF2B0E" w:rsidRDefault="00727F70" w:rsidP="0094759E">
                    <w:pPr>
                      <w:jc w:val="center"/>
                      <w:rPr>
                        <w:rFonts w:ascii="Arial" w:hAnsi="Arial" w:cs="Arial"/>
                        <w:color w:val="FF0000"/>
                        <w:sz w:val="24"/>
                        <w:szCs w:val="20"/>
                      </w:rPr>
                    </w:pPr>
                    <w:r w:rsidRPr="00DF2B0E">
                      <w:rPr>
                        <w:rFonts w:ascii="Arial" w:hAnsi="Arial" w:cs="Arial"/>
                        <w:color w:val="FF0000"/>
                        <w:sz w:val="24"/>
                        <w:szCs w:val="20"/>
                      </w:rPr>
                      <w:t>Entwurf 28</w:t>
                    </w:r>
                    <w:r w:rsidR="0094759E" w:rsidRPr="00DF2B0E">
                      <w:rPr>
                        <w:rFonts w:ascii="Arial" w:hAnsi="Arial" w:cs="Arial"/>
                        <w:color w:val="FF0000"/>
                        <w:sz w:val="24"/>
                        <w:szCs w:val="20"/>
                      </w:rPr>
                      <w:t>.10.</w:t>
                    </w:r>
                    <w:r w:rsidR="00833139" w:rsidRPr="00DF2B0E">
                      <w:rPr>
                        <w:rFonts w:ascii="Arial" w:hAnsi="Arial" w:cs="Arial"/>
                        <w:color w:val="FF0000"/>
                        <w:sz w:val="24"/>
                        <w:szCs w:val="20"/>
                      </w:rPr>
                      <w:t xml:space="preserve"> 2019</w:t>
                    </w:r>
                  </w:p>
                </w:txbxContent>
              </v:textbox>
            </v:shape>
          </w:pict>
        </mc:Fallback>
      </mc:AlternateContent>
    </w:r>
    <w:r w:rsidR="00506E09">
      <w:rPr>
        <w:noProof/>
      </w:rPr>
      <w:drawing>
        <wp:inline distT="0" distB="0" distL="0" distR="0" wp14:anchorId="76B1A54E" wp14:editId="181FA73C">
          <wp:extent cx="968970" cy="627260"/>
          <wp:effectExtent l="0" t="0" r="3175" b="1905"/>
          <wp:docPr id="2" name="Grafik 2" descr="C:\Users\Paul\Desktop\Logo_TB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\Desktop\Logo_TBS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70" cy="628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6B06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1A54"/>
    <w:multiLevelType w:val="hybridMultilevel"/>
    <w:tmpl w:val="874AA0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74902"/>
    <w:multiLevelType w:val="hybridMultilevel"/>
    <w:tmpl w:val="4926CA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74"/>
    <w:rsid w:val="00005FCB"/>
    <w:rsid w:val="00024A98"/>
    <w:rsid w:val="00086BFA"/>
    <w:rsid w:val="000C5B83"/>
    <w:rsid w:val="000D6A00"/>
    <w:rsid w:val="00125F5F"/>
    <w:rsid w:val="001263EB"/>
    <w:rsid w:val="00126E39"/>
    <w:rsid w:val="00135051"/>
    <w:rsid w:val="00194CF8"/>
    <w:rsid w:val="001A4582"/>
    <w:rsid w:val="001B2DD9"/>
    <w:rsid w:val="001B7845"/>
    <w:rsid w:val="001C3A53"/>
    <w:rsid w:val="001D283E"/>
    <w:rsid w:val="001D4274"/>
    <w:rsid w:val="001F2C6B"/>
    <w:rsid w:val="00212135"/>
    <w:rsid w:val="002F5690"/>
    <w:rsid w:val="00333A1D"/>
    <w:rsid w:val="00362710"/>
    <w:rsid w:val="003733F4"/>
    <w:rsid w:val="00393106"/>
    <w:rsid w:val="003A07C8"/>
    <w:rsid w:val="003D4989"/>
    <w:rsid w:val="003F3D74"/>
    <w:rsid w:val="003F7369"/>
    <w:rsid w:val="004027B8"/>
    <w:rsid w:val="00403032"/>
    <w:rsid w:val="00411DDA"/>
    <w:rsid w:val="00446732"/>
    <w:rsid w:val="00496018"/>
    <w:rsid w:val="004C148D"/>
    <w:rsid w:val="004E6336"/>
    <w:rsid w:val="00501536"/>
    <w:rsid w:val="00506E09"/>
    <w:rsid w:val="00572234"/>
    <w:rsid w:val="005933A0"/>
    <w:rsid w:val="005F6C80"/>
    <w:rsid w:val="0061517F"/>
    <w:rsid w:val="00621A0B"/>
    <w:rsid w:val="0064684B"/>
    <w:rsid w:val="0069747A"/>
    <w:rsid w:val="006C2D7C"/>
    <w:rsid w:val="006E7031"/>
    <w:rsid w:val="00704C0B"/>
    <w:rsid w:val="007178FB"/>
    <w:rsid w:val="00727F70"/>
    <w:rsid w:val="00743BBB"/>
    <w:rsid w:val="007B45CA"/>
    <w:rsid w:val="007C76A1"/>
    <w:rsid w:val="007F0F20"/>
    <w:rsid w:val="008037CE"/>
    <w:rsid w:val="00804431"/>
    <w:rsid w:val="00807D59"/>
    <w:rsid w:val="00816807"/>
    <w:rsid w:val="00824F1C"/>
    <w:rsid w:val="00833139"/>
    <w:rsid w:val="008530A5"/>
    <w:rsid w:val="00862A91"/>
    <w:rsid w:val="008720E4"/>
    <w:rsid w:val="008B2967"/>
    <w:rsid w:val="008B5530"/>
    <w:rsid w:val="008C00C3"/>
    <w:rsid w:val="008C0256"/>
    <w:rsid w:val="00910F24"/>
    <w:rsid w:val="0094759E"/>
    <w:rsid w:val="0095654C"/>
    <w:rsid w:val="009621B6"/>
    <w:rsid w:val="00982135"/>
    <w:rsid w:val="009837C7"/>
    <w:rsid w:val="009839F8"/>
    <w:rsid w:val="00987691"/>
    <w:rsid w:val="009C03B7"/>
    <w:rsid w:val="009E4E13"/>
    <w:rsid w:val="009E4F69"/>
    <w:rsid w:val="00A06C32"/>
    <w:rsid w:val="00A076A5"/>
    <w:rsid w:val="00A12CA3"/>
    <w:rsid w:val="00A57312"/>
    <w:rsid w:val="00A74BE0"/>
    <w:rsid w:val="00A8480A"/>
    <w:rsid w:val="00AE52F5"/>
    <w:rsid w:val="00B0413B"/>
    <w:rsid w:val="00B06630"/>
    <w:rsid w:val="00B17453"/>
    <w:rsid w:val="00B20E6F"/>
    <w:rsid w:val="00B218CF"/>
    <w:rsid w:val="00B50DFF"/>
    <w:rsid w:val="00B629A8"/>
    <w:rsid w:val="00B7004C"/>
    <w:rsid w:val="00B82B72"/>
    <w:rsid w:val="00BA52F0"/>
    <w:rsid w:val="00BC0AE0"/>
    <w:rsid w:val="00BD28B0"/>
    <w:rsid w:val="00BF104F"/>
    <w:rsid w:val="00C0296C"/>
    <w:rsid w:val="00C06490"/>
    <w:rsid w:val="00C06A14"/>
    <w:rsid w:val="00C6446C"/>
    <w:rsid w:val="00CB5358"/>
    <w:rsid w:val="00CD4620"/>
    <w:rsid w:val="00D033FC"/>
    <w:rsid w:val="00D037D5"/>
    <w:rsid w:val="00D1479B"/>
    <w:rsid w:val="00D24CBA"/>
    <w:rsid w:val="00D270E1"/>
    <w:rsid w:val="00D65DFB"/>
    <w:rsid w:val="00D751DD"/>
    <w:rsid w:val="00DA2852"/>
    <w:rsid w:val="00DB5FE7"/>
    <w:rsid w:val="00DF0217"/>
    <w:rsid w:val="00DF2B0E"/>
    <w:rsid w:val="00E17FA3"/>
    <w:rsid w:val="00E40C76"/>
    <w:rsid w:val="00E43C91"/>
    <w:rsid w:val="00E51234"/>
    <w:rsid w:val="00E53159"/>
    <w:rsid w:val="00E6167B"/>
    <w:rsid w:val="00E70F67"/>
    <w:rsid w:val="00E96B6B"/>
    <w:rsid w:val="00EA5BD5"/>
    <w:rsid w:val="00EA696C"/>
    <w:rsid w:val="00EC72D3"/>
    <w:rsid w:val="00ED151F"/>
    <w:rsid w:val="00ED3EBC"/>
    <w:rsid w:val="00EF0B84"/>
    <w:rsid w:val="00F0068A"/>
    <w:rsid w:val="00F20D38"/>
    <w:rsid w:val="00F26B06"/>
    <w:rsid w:val="00F332C9"/>
    <w:rsid w:val="00FA387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D427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D427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C72D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0217"/>
  </w:style>
  <w:style w:type="paragraph" w:styleId="Fuzeile">
    <w:name w:val="footer"/>
    <w:basedOn w:val="Standard"/>
    <w:link w:val="FuzeileZchn"/>
    <w:uiPriority w:val="99"/>
    <w:unhideWhenUsed/>
    <w:rsid w:val="00DF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0217"/>
  </w:style>
  <w:style w:type="table" w:styleId="Tabellenraster">
    <w:name w:val="Table Grid"/>
    <w:basedOn w:val="NormaleTabelle"/>
    <w:uiPriority w:val="59"/>
    <w:rsid w:val="00DF0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6B06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627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D427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D427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C72D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0217"/>
  </w:style>
  <w:style w:type="paragraph" w:styleId="Fuzeile">
    <w:name w:val="footer"/>
    <w:basedOn w:val="Standard"/>
    <w:link w:val="FuzeileZchn"/>
    <w:uiPriority w:val="99"/>
    <w:unhideWhenUsed/>
    <w:rsid w:val="00DF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0217"/>
  </w:style>
  <w:style w:type="table" w:styleId="Tabellenraster">
    <w:name w:val="Table Grid"/>
    <w:basedOn w:val="NormaleTabelle"/>
    <w:uiPriority w:val="59"/>
    <w:rsid w:val="00DF0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6B06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627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age2sail.com/de-C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wiss-sailing.ch/de/ressorts/racing/manage2sai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Blumenstein</dc:creator>
  <cp:lastModifiedBy>Paul Münger</cp:lastModifiedBy>
  <cp:revision>12</cp:revision>
  <cp:lastPrinted>2019-01-24T10:21:00Z</cp:lastPrinted>
  <dcterms:created xsi:type="dcterms:W3CDTF">2019-10-15T20:42:00Z</dcterms:created>
  <dcterms:modified xsi:type="dcterms:W3CDTF">2019-11-02T16:39:00Z</dcterms:modified>
</cp:coreProperties>
</file>